
<file path=[Content_Types].xml><?xml version="1.0" encoding="utf-8"?>
<Types xmlns="http://schemas.openxmlformats.org/package/2006/content-types">
  <Default ContentType="image/png" Extension="png"/>
  <Default ContentType="image/png" Extension="tmp"/>
  <Default ContentType="image/jpeg" Extension="jpeg"/>
  <Default ContentType="image/jpeg" Extension="jpg!d"/>
  <Default ContentType="image/jpg" Extension="jpg"/>
  <Default ContentType="image/webp" Extension="webp"/>
  <Default ContentType="image/bmp" Extension="bmp"/>
  <Default ContentType="image/gif" Extension="gif"/>
  <Default ContentType="image/tiff" Extension="tiff"/>
  <Default ContentType="image/x-wmf" Extension="wmf"/>
  <Default ContentType="image/x-wmf" Extension="bin"/>
  <Default ContentType="image/x-emf" Extension="emf"/>
  <Default ContentType="image/aces" Extension="exr"/>
  <Default ContentType="image/x-icon" Extension="ico"/>
  <Default ContentType="application/vnd.openxmlformats-package.relationships+xml" Extension="rels"/>
  <Default ContentType="application/xml" Extension="xml"/>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wp14="http://schemas.microsoft.com/office/word/2010/wordprocessingDrawing" xmlns:w14="http://schemas.microsoft.com/office/word/2010/wordml" xmlns:w15="http://schemas.microsoft.com/office/word/2012/wordml" mc:Ignorable="w14 w15 wp14">
  <w:body>
    <w:p>
      <w:pPr>
        <w:ind/>
      </w:pPr>
      <w:r>
        <w:rPr>
          <w:sz w:val="32"/>
          <w:color w:val="000000"/>
          <w:b w:val="1"/>
        </w:rPr>
        <w:t xml:space="preserve">面临的三大挑战</w:t>
      </w:r>
    </w:p>
    <w:p>
      <w:pPr>
        <w:ind w:firstLine="480"/>
      </w:pPr>
      <w:r>
        <w:rPr>
          <w:sz w:val="24"/>
          <w:color w:val="000000"/>
        </w:rPr>
      </w:r>
    </w:p>
    <w:tbl>
      <w:tblPr>
        <w:tblStyle w:val="TableGrid"/>
        <w:tblW w:w="0" w:type="auto"/>
      </w:tblPr>
      <w:tblGrid>
        <w:gridCol w:w="3646"/>
        <w:gridCol w:w="3646"/>
        <w:gridCol w:w="3646"/>
      </w:tblGrid>
      <w:tr>
        <w:trPr>
          <w:trHeight w:val="0"/>
        </w:trPr>
        <w:tc>
          <w:tcPr>
            <w:tcW w:w="3646" w:type="dxa"/>
            <w:vAlign w:val="top"/>
            <w:shd w:val="clear" w:color="auto" w:fill="E6F3FF"/>
          </w:tcPr>
          <w:p>
            <w:pPr>
              <w:jc w:val="center"/>
            </w:pPr>
            <w:r>
              <w:rPr>
                <w:sz w:val="24"/>
                <w:rFonts w:ascii="-apple-system" w:hAnsi="-apple-system" w:cs="-apple-system" w:eastAsia="-apple-system"/>
                <w:color w:val="4D4D4D"/>
              </w:rPr>
              <w:t xml:space="preserve"> 1.报修难</w:t>
            </w:r>
          </w:p>
          <w:p>
            <w:pPr>
              <w:jc w:val="center"/>
            </w:pPr>
            <w:r>
              <w:rPr>
                <w:sz w:val="20"/>
                <w:rFonts w:ascii="arial" w:hAnsi="arial" w:cs="arial" w:eastAsia="arial"/>
                <w:color w:val="4D4D4D"/>
              </w:rPr>
              <w:t xml:space="preserve">大多数企业在处理故障上报问题上还在沿用传统的纸质，电话报修，导致故障处理不及时，造成损失，电话报修有诸多弊端，如报修不透明，无维修数据，无法科学提升单位故障报修效率。</w:t>
            </w:r>
          </w:p>
        </w:tc>
        <w:tc>
          <w:tcPr>
            <w:tcW w:w="3646" w:type="dxa"/>
            <w:vAlign w:val="top"/>
            <w:shd w:val="clear" w:color="auto" w:fill="FBF3DB"/>
          </w:tcPr>
          <w:p>
            <w:pPr>
              <w:jc w:val="center"/>
            </w:pPr>
            <w:r>
              <w:rPr>
                <w:sz w:val="24"/>
                <w:rFonts w:ascii="-apple-system" w:hAnsi="-apple-system" w:cs="-apple-system" w:eastAsia="-apple-system"/>
                <w:color w:val="4D4D4D"/>
              </w:rPr>
              <w:t xml:space="preserve">2.统计难</w:t>
            </w:r>
          </w:p>
          <w:p>
            <w:pPr/>
            <w:r>
              <w:rPr>
                <w:sz w:val="24"/>
                <w:rFonts w:ascii="-apple-system" w:hAnsi="-apple-system" w:cs="-apple-system" w:eastAsia="-apple-system"/>
                <w:color w:val="4D4D4D"/>
              </w:rPr>
              <w:t xml:space="preserve">故障单无数据统计：技术员或维修员很难从多种故障报修途径整理统计报修数据，单位技术管理人员无法监控故障处理状态，存在监管缺失，报修不透明等问题</w:t>
            </w:r>
          </w:p>
        </w:tc>
        <w:tc>
          <w:tcPr>
            <w:tcW w:w="3646" w:type="dxa"/>
            <w:vAlign w:val="top"/>
            <w:shd w:val="clear" w:color="auto" w:fill="ECF9F0"/>
          </w:tcPr>
          <w:p>
            <w:pPr>
              <w:jc w:val="center"/>
            </w:pPr>
            <w:r>
              <w:rPr>
                <w:sz w:val="24"/>
                <w:rFonts w:ascii="-apple-system" w:hAnsi="-apple-system" w:cs="-apple-system" w:eastAsia="-apple-system"/>
                <w:color w:val="404040"/>
              </w:rPr>
              <w:t xml:space="preserve">3.管理难</w:t>
            </w:r>
          </w:p>
          <w:p>
            <w:pPr/>
            <w:r>
              <w:rPr>
                <w:sz w:val="24"/>
                <w:rFonts w:ascii="-apple-system" w:hAnsi="-apple-system" w:cs="-apple-system" w:eastAsia="-apple-system"/>
                <w:color w:val="4D4D4D"/>
              </w:rPr>
              <w:t xml:space="preserve">维修部门管理人员无能，无法借助有效的工具系统改善单位报修存在的问题。没有互联网意识。在提升单位信息化上不知道如何下手。根本无法得知技术员业绩如何，考核评估，以及岗位饱和度无从得知....</w:t>
            </w:r>
          </w:p>
        </w:tc>
      </w:tr>
    </w:tbl>
    <w:p>
      <w:pPr/>
      <w:r/>
    </w:p>
    <w:tbl>
      <w:tblPr>
        <w:tblStyle w:val="TableGrid"/>
        <w:tblW w:w="0" w:type="auto"/>
      </w:tblPr>
      <w:tblGrid>
        <w:gridCol w:w="10545"/>
      </w:tblGrid>
      <w:tr>
        <w:trPr/>
        <w:tc>
          <w:tcPr>
            <w:tcW w:w="10545" w:type="dxa"/>
            <w:vAlign w:val="top"/>
          </w:tcPr>
          <w:p>
            <w:pPr>
              <w:ind w:firstLine="480"/>
            </w:pPr>
            <w:r/>
          </w:p>
          <w:p>
            <w:pPr>
              <w:ind/>
            </w:pPr>
            <w:r>
              <w:t xml:space="preserve">  </w:t>
            </w:r>
            <w:r>
              <w:rPr>
                <w:sz w:val="32"/>
                <w:b w:val="1"/>
              </w:rPr>
              <w:t xml:space="preserve">系统概述：</w:t>
            </w:r>
          </w:p>
          <w:tbl>
            <w:tblPr>
              <w:tblStyle w:val="TableGrid"/>
              <w:tblW w:w="0" w:type="auto"/>
            </w:tblPr>
            <w:tblGrid>
              <w:gridCol w:w="9750"/>
            </w:tblGrid>
            <w:tr>
              <w:trPr/>
              <w:tc>
                <w:tcPr>
                  <w:vAlign w:val="top"/>
                  <w:shd w:val="clear" w:color="auto" w:fill="E6F3FF"/>
                </w:tcPr>
                <w:p>
                  <w:pPr>
                    <w:ind/>
                  </w:pPr>
                  <w:r>
                    <w:t xml:space="preserve">以报事报修为核心，实现物业合同管理、费用台账、缴费通知记录全流。</w:t>
                  </w:r>
                </w:p>
                <w:p>
                  <w:pPr>
                    <w:ind/>
                    <w:spacing/>
                    <w:jc w:val="right"/>
                  </w:pPr>
                  <w:r>
                    <w:rPr>
                      <w:sz w:val="21"/>
                      <w:rFonts w:ascii="-apple-system" w:hAnsi="-apple-system" w:cs="-apple-system" w:eastAsia="-apple-system"/>
                      <w:color w:val="333333"/>
                    </w:rPr>
                    <w:t xml:space="preserve">    将物业各个单位紧密连接起来，实现单位数据融合，打 通部门之间的沟通壁垒，建立起高效的联动机制。</w:t>
                  </w:r>
                </w:p>
              </w:tc>
            </w:tr>
          </w:tbl>
          <w:p/>
        </w:tc>
      </w:tr>
    </w:tbl>
    <w:p>
      <w:pPr>
        <w:ind/>
      </w:pPr>
      <w:r>
        <w:rPr>
          <w:sz w:val="32"/>
          <w:b w:val="1"/>
        </w:rPr>
        <w:t xml:space="preserve">适用行业/场景：</w:t>
      </w:r>
    </w:p>
    <w:p>
      <w:pPr>
        <w:ind/>
      </w:pPr>
      <w:r>
        <w:rPr>
          <w:sz w:val="20"/>
          <w:color w:val="000000"/>
          <w:shd w:val="clear" w:color="auto" w:fill="FFFFFF"/>
        </w:rPr>
        <w:t xml:space="preserve">备件管理</w:t>
      </w:r>
      <w:r>
        <w:t xml:space="preserve">、</w:t>
      </w:r>
      <w:r>
        <w:rPr>
          <w:sz w:val="20"/>
          <w:color w:val="000000"/>
          <w:shd w:val="clear" w:color="auto" w:fill="FFFFFF"/>
        </w:rPr>
        <w:t xml:space="preserve">服务人员、佣金管理、电梯报修管理、设备售后、物业管理、物业报修内部报修it报修宽带报修</w:t>
      </w:r>
      <w:r>
        <w:t xml:space="preserve">、</w:t>
      </w:r>
      <w:r>
        <w:rPr>
          <w:sz w:val="20"/>
          <w:color w:val="000000"/>
          <w:shd w:val="clear" w:color="auto" w:fill="FFFFFF"/>
        </w:rPr>
        <w:t xml:space="preserve">大型商场内部报修</w:t>
      </w:r>
      <w:r>
        <w:t xml:space="preserve">、</w:t>
      </w:r>
      <w:r>
        <w:rPr>
          <w:sz w:val="20"/>
          <w:color w:val="000000"/>
          <w:shd w:val="clear" w:color="auto" w:fill="FFFFFF"/>
        </w:rPr>
        <w:t xml:space="preserve">售后服务管理</w:t>
      </w:r>
      <w:r>
        <w:t xml:space="preserve">、</w:t>
      </w:r>
      <w:r>
        <w:rPr>
          <w:sz w:val="20"/>
          <w:color w:val="000000"/>
          <w:shd w:val="clear" w:color="auto" w:fill="FFFFFF"/>
        </w:rPr>
        <w:t xml:space="preserve">售后服务管理</w:t>
      </w:r>
      <w:r>
        <w:t xml:space="preserve">、</w:t>
      </w:r>
      <w:r>
        <w:rPr>
          <w:sz w:val="20"/>
          <w:color w:val="000000"/>
          <w:shd w:val="clear" w:color="auto" w:fill="FFFFFF"/>
        </w:rPr>
        <w:t xml:space="preserve">服务管理</w:t>
      </w:r>
      <w:r>
        <w:t xml:space="preserve">、</w:t>
      </w:r>
      <w:r>
        <w:rPr>
          <w:sz w:val="20"/>
          <w:color w:val="000000"/>
          <w:shd w:val="clear" w:color="auto" w:fill="FFFFFF"/>
        </w:rPr>
        <w:t xml:space="preserve">售后管理、现场服务管理、.客户服务管理、.项目协同管理、工单管理，移动工单、项目工单管理、内部工单管理、销售人员派单 </w:t>
      </w:r>
    </w:p>
    <w:p>
      <w:pPr>
        <w:jc w:val="right"/>
      </w:pPr>
      <w:r/>
    </w:p>
    <w:p>
      <w:pPr/>
      <w:r>
        <w:rPr>
          <w:sz w:val="32"/>
          <w:b w:val="1"/>
        </w:rPr>
      </w:r>
    </w:p>
    <w:p>
      <w:pPr/>
      <w:r>
        <w:rPr>
          <w:sz w:val="32"/>
          <w:b w:val="1"/>
        </w:rPr>
        <w:t xml:space="preserve">系统</w:t>
      </w:r>
      <w:r>
        <w:rPr>
          <w:sz w:val="32"/>
          <w:b w:val="1"/>
        </w:rPr>
        <w:t xml:space="preserve">特点</w:t>
      </w:r>
      <w:r>
        <w:t xml:space="preserve">：</w:t>
      </w:r>
    </w:p>
    <w:p>
      <w:pPr/>
      <w:r>
        <w:t xml:space="preserve">1、节省单位纸张成本，服务器投入成本，降低运维人员成本传统的售后服务需要招聘很多客服人员接听电话，而采用赢在移动售后服务报修管理系统可以减少人力资源，不需要那么多人工理了，降低了企业的运维成本。</w:t>
      </w:r>
    </w:p>
    <w:p>
      <w:pPr/>
      <w:r>
        <w:rPr>
          <w:sz w:val="21"/>
          <w:rFonts w:ascii="Helvetica Neue" w:hAnsi="Helvetica Neue" w:cs="Helvetica Neue" w:eastAsia="Helvetica Neue"/>
          <w:color w:val="333333"/>
        </w:rPr>
        <w:t xml:space="preserve">2.工单实时提醒：维修过程中系统通过钉钉通知告诉用户技术员和管理人员维修进展情况，提高了维修满意度和报修效率。</w:t>
      </w:r>
    </w:p>
    <w:p>
      <w:pPr/>
      <w:r>
        <w:t xml:space="preserve">3、提高单位技术员的维修效率统一报修通道，减少因其他杂乱的报修方式，扫码报修系统技术不用手动统计工单，只需要解决用户提交问题即可，最后由系统自动生成报修单统计。</w:t>
      </w:r>
    </w:p>
    <w:p>
      <w:pPr>
        <w:ind/>
      </w:pPr>
      <w:r>
        <w:rPr>
          <w:sz w:val="32"/>
          <w:color w:val="000000"/>
          <w:b w:val="1"/>
        </w:rPr>
        <w:t xml:space="preserve">模拟报修流程</w:t>
      </w:r>
    </w:p>
    <w:p>
      <w:pPr>
        <w:ind w:firstLine="480"/>
      </w:pPr>
      <w:r/>
    </w:p>
    <w:p>
      <w:pPr>
        <w:ind/>
      </w:pPr>
      <w:r/>
      <w:r>
        <w:drawing>
          <wp:inline distT="0" distB="0" distL="0" distR="0">
            <wp:extent cx="6191250" cy="2225857"/>
            <wp:effectExtent b="0" l="0" r="0" t="0"/>
            <wp:docPr id="1" name="image.png"/>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pic:blipFill>
                  <pic:spPr>
                    <a:xfrm rot="0">
                      <a:off x="0" y="0"/>
                      <a:ext cx="6191250" cy="2225857"/>
                    </a:xfrm>
                    <a:prstGeom prst="rect">
                      <a:avLst/>
                    </a:prstGeom>
                  </pic:spPr>
                </pic:pic>
              </a:graphicData>
            </a:graphic>
          </wp:inline>
        </w:drawing>
      </w:r>
      <w:r/>
    </w:p>
    <w:p>
      <w:pPr/>
      <w:r/>
    </w:p>
    <w:p>
      <w:pPr/>
      <w:r/>
    </w:p>
    <w:p>
      <w:pPr>
        <w:ind/>
      </w:pPr>
      <w:r>
        <w:rPr>
          <w:sz w:val="28"/>
          <w:color w:val="000000"/>
          <w:b w:val="1"/>
          <w:shd w:val="clear" w:color="auto" w:fill="FFFFFF"/>
        </w:rPr>
        <w:t xml:space="preserve">各功能模块操作方法：</w:t>
      </w:r>
    </w:p>
    <w:p>
      <w:pPr>
        <w:ind/>
        <w:spacing/>
      </w:pPr>
      <w:r>
        <w:t xml:space="preserve">1、总务报修申请：损坏物品报修，合理安排人员上门维修，避免长期损坏无人上报维修；</w:t>
      </w:r>
    </w:p>
    <w:p>
      <w:pPr>
        <w:ind/>
        <w:spacing/>
      </w:pPr>
      <w:r/>
      <w:r>
        <w:drawing>
          <wp:inline distT="0" distB="0" distL="0" distR="0">
            <wp:extent cx="6191250" cy="3037582"/>
            <wp:effectExtent b="0" l="0" r="0" t="0"/>
            <wp:docPr id="2" name="6.png"/>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pic:blipFill>
                  <pic:spPr>
                    <a:xfrm rot="0">
                      <a:off x="0" y="0"/>
                      <a:ext cx="6191250" cy="3037582"/>
                    </a:xfrm>
                    <a:prstGeom prst="rect">
                      <a:avLst/>
                    </a:prstGeom>
                  </pic:spPr>
                </pic:pic>
              </a:graphicData>
            </a:graphic>
          </wp:inline>
        </w:drawing>
      </w:r>
      <w:r/>
    </w:p>
    <w:p>
      <w:pPr/>
      <w:r/>
      <w:r>
        <w:drawing>
          <wp:inline distT="0" distB="0" distL="0" distR="0">
            <wp:extent cx="6191250" cy="2674276"/>
            <wp:effectExtent b="0" l="0" r="0" t="0"/>
            <wp:docPr id="3" name="9.png"/>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pic:blipFill>
                  <pic:spPr>
                    <a:xfrm rot="0">
                      <a:off x="0" y="0"/>
                      <a:ext cx="6191250" cy="2674276"/>
                    </a:xfrm>
                    <a:prstGeom prst="rect">
                      <a:avLst/>
                    </a:prstGeom>
                  </pic:spPr>
                </pic:pic>
              </a:graphicData>
            </a:graphic>
          </wp:inline>
        </w:drawing>
      </w:r>
      <w:r/>
    </w:p>
    <w:p>
      <w:pPr/>
      <w:r>
        <w:t xml:space="preserve">2、报修记录登记：由维修人员填写，记录每一次报修，沉淀信息</w:t>
      </w:r>
    </w:p>
    <w:p>
      <w:pPr/>
      <w:r/>
      <w:r>
        <w:drawing>
          <wp:inline distT="0" distB="0" distL="0" distR="0">
            <wp:extent cx="6191250" cy="3037582"/>
            <wp:effectExtent b="0" l="0" r="0" t="0"/>
            <wp:docPr id="4" name="12.png"/>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pic:blipFill>
                  <pic:spPr>
                    <a:xfrm rot="0">
                      <a:off x="0" y="0"/>
                      <a:ext cx="6191250" cy="3037582"/>
                    </a:xfrm>
                    <a:prstGeom prst="rect">
                      <a:avLst/>
                    </a:prstGeom>
                  </pic:spPr>
                </pic:pic>
              </a:graphicData>
            </a:graphic>
          </wp:inline>
        </w:drawing>
      </w:r>
      <w:r/>
    </w:p>
    <w:p>
      <w:pPr/>
      <w:r/>
    </w:p>
    <w:p>
      <w:pPr/>
      <w:r/>
    </w:p>
    <w:p>
      <w:pPr/>
      <w:r>
        <w:t xml:space="preserve">3、楼栋门号信息：登记每栋楼层及其楼层号，方便报修上门维修；</w:t>
      </w:r>
    </w:p>
    <w:p>
      <w:pPr/>
      <w:r/>
      <w:r>
        <w:drawing>
          <wp:inline distT="0" distB="0" distL="0" distR="0">
            <wp:extent cx="6191250" cy="1686062"/>
            <wp:effectExtent b="0" l="0" r="0" t="0"/>
            <wp:docPr id="5" name="3.png"/>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pic:blipFill>
                  <pic:spPr>
                    <a:xfrm rot="0">
                      <a:off x="0" y="0"/>
                      <a:ext cx="6191250" cy="1686062"/>
                    </a:xfrm>
                    <a:prstGeom prst="rect">
                      <a:avLst/>
                    </a:prstGeom>
                  </pic:spPr>
                </pic:pic>
              </a:graphicData>
            </a:graphic>
          </wp:inline>
        </w:drawing>
      </w:r>
      <w:r/>
    </w:p>
    <w:p>
      <w:pPr/>
      <w:r/>
      <w:r>
        <w:drawing>
          <wp:inline distT="0" distB="0" distL="0" distR="0">
            <wp:extent cx="6191250" cy="3037582"/>
            <wp:effectExtent b="0" l="0" r="0" t="0"/>
            <wp:docPr id="6" name="11.png"/>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pic:blipFill>
                  <pic:spPr>
                    <a:xfrm rot="0">
                      <a:off x="0" y="0"/>
                      <a:ext cx="6191250" cy="3037582"/>
                    </a:xfrm>
                    <a:prstGeom prst="rect">
                      <a:avLst/>
                    </a:prstGeom>
                  </pic:spPr>
                </pic:pic>
              </a:graphicData>
            </a:graphic>
          </wp:inline>
        </w:drawing>
      </w:r>
      <w:r/>
    </w:p>
    <w:p>
      <w:pPr/>
      <w:r/>
    </w:p>
    <w:p>
      <w:pPr/>
      <w:r/>
    </w:p>
    <w:p>
      <w:pPr/>
      <w:r>
        <w:t xml:space="preserve">4、值班表：合理安排每日上门维修人员；</w:t>
      </w:r>
      <w:r>
        <w:drawing>
          <wp:inline distT="0" distB="0" distL="0" distR="0">
            <wp:extent cx="6191250" cy="3037582"/>
            <wp:effectExtent b="0" l="0" r="0" t="0"/>
            <wp:docPr id="7" name="5.png"/>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pic:blipFill>
                  <pic:spPr>
                    <a:xfrm rot="0">
                      <a:off x="0" y="0"/>
                      <a:ext cx="6191250" cy="3037582"/>
                    </a:xfrm>
                    <a:prstGeom prst="rect">
                      <a:avLst/>
                    </a:prstGeom>
                  </pic:spPr>
                </pic:pic>
              </a:graphicData>
            </a:graphic>
          </wp:inline>
        </w:drawing>
      </w:r>
      <w:r/>
    </w:p>
    <w:p>
      <w:pPr/>
      <w:r/>
      <w:r>
        <w:drawing>
          <wp:inline distT="0" distB="0" distL="0" distR="0">
            <wp:extent cx="6191250" cy="3134675"/>
            <wp:effectExtent b="0" l="0" r="0" t="0"/>
            <wp:docPr id="8" name="4.png"/>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pic:blipFill>
                  <pic:spPr>
                    <a:xfrm rot="0">
                      <a:off x="0" y="0"/>
                      <a:ext cx="6191250" cy="3134675"/>
                    </a:xfrm>
                    <a:prstGeom prst="rect">
                      <a:avLst/>
                    </a:prstGeom>
                  </pic:spPr>
                </pic:pic>
              </a:graphicData>
            </a:graphic>
          </wp:inline>
        </w:drawing>
      </w:r>
      <w:r/>
    </w:p>
    <w:p>
      <w:pPr/>
      <w:r/>
    </w:p>
    <w:p>
      <w:pPr/>
      <w:r>
        <w:t xml:space="preserve">5、看板展示：展示总务报修所报修内容，随时掌握报修效率；</w:t>
      </w:r>
      <w:r>
        <w:drawing>
          <wp:inline distT="0" distB="0" distL="0" distR="0">
            <wp:extent cx="6191250" cy="3603717"/>
            <wp:effectExtent b="0" l="0" r="0" t="0"/>
            <wp:docPr id="9" name="10.png"/>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pic:blipFill>
                  <pic:spPr>
                    <a:xfrm rot="0">
                      <a:off x="0" y="0"/>
                      <a:ext cx="6191250" cy="3603717"/>
                    </a:xfrm>
                    <a:prstGeom prst="rect">
                      <a:avLst/>
                    </a:prstGeom>
                  </pic:spPr>
                </pic:pic>
              </a:graphicData>
            </a:graphic>
          </wp:inline>
        </w:drawing>
      </w:r>
      <w:r/>
    </w:p>
    <w:p>
      <w:pPr/>
      <w:r/>
    </w:p>
    <w:p>
      <w:pPr/>
      <w:r>
        <w:t xml:space="preserve">填写顺序为：楼栋门号信息录入------值班表-----总务报修申请-----报修记录登记</w:t>
      </w:r>
    </w:p>
    <w:p>
      <w:pPr/>
      <w:r/>
    </w:p>
    <w:p>
      <w:pPr>
        <w:ind w:left="480"/>
        <w:spacing/>
      </w:pPr>
      <w:r/>
    </w:p>
    <w:p>
      <w:pPr>
        <w:ind w:left="480"/>
        <w:spacing/>
        <w:jc w:val="center"/>
      </w:pPr>
      <w:r>
        <w:rPr>
          <w:sz w:val="22"/>
          <w:color w:val="222328"/>
          <w:b w:val="1"/>
          <w:shd w:val="clear" w:color="auto" w:fill="FEFF00"/>
        </w:rPr>
        <w:t xml:space="preserve">如需定制服务请联系我们</w:t>
        <w:br w:type="textWrapping"/>
      </w:r>
    </w:p>
    <w:p>
      <w:pPr>
        <w:ind/>
        <w:jc w:val="center"/>
      </w:pPr>
      <w:r>
        <w:rPr>
          <w:sz w:val="22"/>
          <w:color w:val="404040"/>
          <w:b w:val="1"/>
          <w:shd w:val="clear" w:color="auto" w:fill="FEFF00"/>
        </w:rPr>
      </w:r>
    </w:p>
    <w:p>
      <w:pPr/>
      <w:r/>
    </w:p>
    <w:p>
      <w:pPr>
        <w:ind/>
        <w:jc w:val="center"/>
      </w:pPr>
      <w:r>
        <w:rPr>
          <w:sz w:val="22"/>
          <w:color w:val="404040"/>
          <w:b w:val="1"/>
          <w:shd w:val="clear" w:color="auto" w:fill="FEFF00"/>
        </w:rPr>
        <w:t xml:space="preserve">联系方式</w:t>
      </w:r>
    </w:p>
    <w:p>
      <w:pPr>
        <w:ind/>
        <w:spacing/>
        <w:jc w:val="center"/>
      </w:pPr>
      <w:r>
        <w:rPr>
          <w:sz w:val="22"/>
          <w:color w:val="404040"/>
          <w:b w:val="1"/>
          <w:shd w:val="clear" w:color="auto" w:fill="FEFF00"/>
        </w:rPr>
        <w:t xml:space="preserve">工作时间：9:30-18:00</w:t>
      </w:r>
      <w:r>
        <w:br w:type="textWrapping"/>
      </w:r>
      <w:r>
        <w:rPr>
          <w:sz w:val="22"/>
          <w:color w:val="404040"/>
          <w:b w:val="1"/>
          <w:shd w:val="clear" w:color="auto" w:fill="FEFF00"/>
        </w:rPr>
        <w:t xml:space="preserve">咨询电话：020-37276409</w:t>
      </w:r>
      <w:r>
        <w:br w:type="textWrapping"/>
      </w:r>
      <w:r>
        <w:rPr>
          <w:sz w:val="22"/>
          <w:color w:val="404040"/>
          <w:b w:val="1"/>
          <w:shd w:val="clear" w:color="auto" w:fill="FEFF00"/>
        </w:rPr>
        <w:t xml:space="preserve">客服邮箱：contactus@mingzheng.net.cn</w:t>
      </w:r>
    </w:p>
    <w:sectPr>
      <w:pgSz w:w="11899.95" w:h="16840.05"/>
      <w:pgMar w:top="1440" w:right="1080" w:bottom="1440" w:left="1080" w:header="850.95" w:footer="991.95" w:gutter="0"/>
      <w:type w:val="nextPage"/>
    </w:sectPr>
  </w:body>
</w:document>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cid="http://schemas.microsoft.com/office/word/2016/wordml/cid" xmlns:w16se="http://schemas.microsoft.com/office/word/2015/wordml/symex" xmlns:sl="http://schemas.openxmlformats.org/schemaLibrary/2006/main" mc:Ignorable="w14 w15 w16se w16cid">
  <w:displayBackgroundShape/>
  <w:bordersDoNotSurroundFooter/>
  <w:bordersDoNotSurroundHead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1"/>
        <w:rFonts w:asciiTheme="minorHAnsi" w:hAnsiTheme="minorHAnsi" w:cstheme="minorBidi" w:eastAsiaTheme="minorEastAsia"/>
        <w:kern w:val="2"/>
      </w:rPr>
    </w:rPrDefault>
    <w:pPrDefault/>
  </w:docDefaults>
  <w:style w:type="table" w:default="0" w:styleId="TableGrid">
    <w:name w:val="Table Grid"/>
    <w:basedOn w:val="Normal Table"/>
    <w:tblPr>
      <w:tblBorders>
        <w:left w:val="single" w:sz="6" w:space="0" w:color="000000"/>
        <w:right w:val="single" w:sz="6" w:space="0" w:color="000000"/>
        <w:top w:val="single" w:sz="6" w:space="0" w:color="000000"/>
        <w:bottom w:val="single" w:sz="6" w:space="0" w:color="000000"/>
        <w:insideH w:val="single" w:sz="6" w:space="0" w:color="000000"/>
        <w:insideV w:val="single" w:sz="6" w:space="0" w:color="000000"/>
      </w:tblBorders>
      <w:tblW w:w="0" w:type="auto"/>
    </w:tblPr>
    <w:tcPr/>
  </w:style>
  <w:style w:type="paragraph" w:default="1" w:styleId="docDefaults">
    <w:name w:val="dingdocnormal"/>
    <w:tcPr/>
    <w:pPr>
      <w:spacing/>
    </w:pPr>
    <w:rPr/>
  </w:style>
</w:styles>
</file>

<file path=word/_rels/document.xml.rels><?xml version="1.0" encoding="UTF-8"?>
<Relationships xmlns="http://schemas.openxmlformats.org/package/2006/relationships">
  <Relationship Id="rId4" Type="http://schemas.openxmlformats.org/officeDocument/2006/relationships/image" Target="media/image1.png" />
  <Relationship Id="rId5" Type="http://schemas.openxmlformats.org/officeDocument/2006/relationships/image" Target="media/image2.png" />
  <Relationship Id="rId6" Type="http://schemas.openxmlformats.org/officeDocument/2006/relationships/image" Target="media/image3.png" />
  <Relationship Id="rId7" Type="http://schemas.openxmlformats.org/officeDocument/2006/relationships/image" Target="media/image4.png" />
  <Relationship Id="rId8" Type="http://schemas.openxmlformats.org/officeDocument/2006/relationships/image" Target="media/image5.png" />
  <Relationship Id="rId9" Type="http://schemas.openxmlformats.org/officeDocument/2006/relationships/image" Target="media/image6.png" />
  <Relationship Id="rId10" Type="http://schemas.openxmlformats.org/officeDocument/2006/relationships/image" Target="media/image7.png" />
  <Relationship Id="rId11" Type="http://schemas.openxmlformats.org/officeDocument/2006/relationships/image" Target="media/image8.png" />
  <Relationship Id="rId12" Type="http://schemas.openxmlformats.org/officeDocument/2006/relationships/image" Target="media/image9.png" />
  <Relationship Id="rId1" Type="http://schemas.openxmlformats.org/officeDocument/2006/relationships/styles" Target="styles.xml" />
  <Relationship Id="rId2"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cp:lastModifiedBy>DingTalk</cp:lastModifiedBy>
  <dcterms:modified xsi:type="dcterms:W3CDTF">1970-01-01T00:00:00Z</dcterms:modified>
  <cp:revision>1</cp:revision>
  <dc:description>DingTalk Document</dc:description>
  <dc:language>ZN_CH</dc:language>
</cp:coreProperties>
</file>